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B1F0">
      <w:pPr>
        <w:spacing w:line="320" w:lineRule="exact"/>
        <w:rPr>
          <w:rFonts w:ascii="宋体" w:hAnsi="宋体" w:cs="Helvetica"/>
          <w:szCs w:val="21"/>
        </w:rPr>
      </w:pPr>
      <w:r>
        <w:rPr>
          <w:rFonts w:hint="eastAsia" w:ascii="宋体" w:hAnsi="宋体" w:cs="Helvetica"/>
          <w:szCs w:val="21"/>
        </w:rPr>
        <w:t>附件1</w:t>
      </w:r>
    </w:p>
    <w:p w14:paraId="67ADD19D">
      <w:pPr>
        <w:spacing w:line="360" w:lineRule="exact"/>
        <w:jc w:val="center"/>
        <w:rPr>
          <w:rFonts w:ascii="宋体" w:hAnsi="宋体" w:cs="Helvetica"/>
          <w:sz w:val="36"/>
          <w:szCs w:val="36"/>
        </w:rPr>
      </w:pPr>
      <w:r>
        <w:rPr>
          <w:rFonts w:hint="eastAsia" w:ascii="宋体" w:hAnsi="宋体" w:cs="Helvetica"/>
          <w:sz w:val="36"/>
          <w:szCs w:val="36"/>
        </w:rPr>
        <w:t>采 购 需 求</w:t>
      </w:r>
    </w:p>
    <w:p w14:paraId="5B9704E3">
      <w:pPr>
        <w:pStyle w:val="6"/>
        <w:adjustRightInd w:val="0"/>
        <w:snapToGrid w:val="0"/>
        <w:spacing w:line="320" w:lineRule="exact"/>
        <w:jc w:val="both"/>
        <w:rPr>
          <w:rFonts w:asciiTheme="minorEastAsia" w:hAnsiTheme="minorEastAsia" w:eastAsiaTheme="minorEastAsia"/>
          <w:sz w:val="21"/>
          <w:szCs w:val="21"/>
        </w:rPr>
      </w:pPr>
    </w:p>
    <w:p w14:paraId="66C3A6FA">
      <w:pPr>
        <w:pStyle w:val="6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华文仿宋"/>
          <w:kern w:val="2"/>
          <w:sz w:val="32"/>
          <w:szCs w:val="32"/>
          <w:lang w:val="en-US" w:eastAsia="zh-CN" w:bidi="ar-SA"/>
        </w:rPr>
        <w:t>预算：8万     资金来源：医院自筹</w:t>
      </w:r>
    </w:p>
    <w:p w14:paraId="3F00D4F1">
      <w:pPr>
        <w:pStyle w:val="6"/>
        <w:adjustRightInd w:val="0"/>
        <w:snapToGrid w:val="0"/>
        <w:spacing w:line="360" w:lineRule="auto"/>
        <w:ind w:firstLine="640" w:firstLineChars="200"/>
        <w:jc w:val="both"/>
        <w:rPr>
          <w:rFonts w:hint="default" w:ascii="仿宋" w:hAnsi="仿宋" w:eastAsia="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华文仿宋"/>
          <w:kern w:val="2"/>
          <w:sz w:val="32"/>
          <w:szCs w:val="32"/>
          <w:lang w:val="en-US" w:eastAsia="zh-CN" w:bidi="ar-SA"/>
        </w:rPr>
        <w:t>服务时间：2026年4月1日-2027年3月31日</w:t>
      </w:r>
    </w:p>
    <w:p w14:paraId="78EEEED4">
      <w:pPr>
        <w:pStyle w:val="7"/>
        <w:snapToGrid w:val="0"/>
        <w:spacing w:line="360" w:lineRule="auto"/>
        <w:ind w:firstLine="420"/>
        <w:rPr>
          <w:rFonts w:ascii="仿宋" w:hAnsi="仿宋" w:eastAsia="仿宋" w:cs="华文仿宋"/>
          <w:b/>
          <w:sz w:val="32"/>
          <w:szCs w:val="32"/>
        </w:rPr>
      </w:pPr>
      <w:r>
        <w:rPr>
          <w:rFonts w:hint="eastAsia" w:ascii="仿宋" w:hAnsi="仿宋" w:eastAsia="仿宋" w:cs="华文仿宋"/>
          <w:b/>
          <w:sz w:val="32"/>
          <w:szCs w:val="32"/>
        </w:rPr>
        <w:t>一、资格要求</w:t>
      </w:r>
    </w:p>
    <w:p w14:paraId="66DFE275">
      <w:pPr>
        <w:pStyle w:val="7"/>
        <w:snapToGrid w:val="0"/>
        <w:spacing w:line="360" w:lineRule="auto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1.具有独立法人资格或具有独立承担民事责任能力的企业。</w:t>
      </w:r>
    </w:p>
    <w:p w14:paraId="48AC0525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2.需提供机动车车辆保险购买相关经营资格，法人营业执照原件副本复印件并加盖公章。</w:t>
      </w:r>
    </w:p>
    <w:p w14:paraId="2E05F564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3.不得对本采购内容进行分包或转包，不接受联合体投标。</w:t>
      </w:r>
    </w:p>
    <w:p w14:paraId="00A370EA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4.投标人无任何涉及税务和不良违法行为。</w:t>
      </w:r>
    </w:p>
    <w:p w14:paraId="60154EC0">
      <w:pPr>
        <w:widowControl/>
        <w:tabs>
          <w:tab w:val="left" w:pos="0"/>
        </w:tabs>
        <w:autoSpaceDE w:val="0"/>
        <w:snapToGrid w:val="0"/>
        <w:spacing w:line="540" w:lineRule="exact"/>
        <w:ind w:left="420"/>
        <w:jc w:val="left"/>
        <w:rPr>
          <w:rFonts w:ascii="仿宋" w:hAnsi="仿宋" w:eastAsia="仿宋" w:cs="华文仿宋"/>
          <w:b/>
          <w:sz w:val="32"/>
          <w:szCs w:val="32"/>
        </w:rPr>
      </w:pPr>
      <w:r>
        <w:rPr>
          <w:rFonts w:hint="eastAsia" w:ascii="仿宋" w:hAnsi="仿宋" w:eastAsia="仿宋" w:cs="华文仿宋"/>
          <w:b/>
          <w:sz w:val="32"/>
          <w:szCs w:val="32"/>
        </w:rPr>
        <w:t>二、服务要求</w:t>
      </w:r>
    </w:p>
    <w:p w14:paraId="692740F2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1.投标人负责医院内所有机动车车辆保险购买和理赔服务。投标人应实行二十四小时接待保险理赔工作，在长沙市城区范围内实行30分钟内到达现场出险。</w:t>
      </w:r>
    </w:p>
    <w:p w14:paraId="21711930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2.投标人应对医院车辆进行登记，在保险临期前一个月按医院需购买险种及时进行车辆保险费报价，投标人应及时通知医院进行车辆保险购买服务，避免车辆保险到期。</w:t>
      </w:r>
    </w:p>
    <w:p w14:paraId="704B3CD3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3.投标人应保证购买保险的有效性、真实性，投标人应确保医院再支付完保险费用后2日内完成车辆上保险。由投标人原因所导致车辆脱保，脱保期间发生维修期间发生偷盗、事故等导致的损失，由投标人承担赔偿责任。</w:t>
      </w:r>
    </w:p>
    <w:p w14:paraId="5E6AA9C2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4.投标人应当建立车辆保险档案，如实、认真做好保险购买纪录，保管好原始单据，做好跟踪服务。</w:t>
      </w:r>
    </w:p>
    <w:p w14:paraId="5F061C5A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5.投标人要按照规范流程进行操作，并接受各财政部门指定价格认证部门对价格的审核结果。</w:t>
      </w:r>
    </w:p>
    <w:p w14:paraId="06F31B61">
      <w:pPr>
        <w:pStyle w:val="7"/>
        <w:snapToGrid w:val="0"/>
        <w:spacing w:line="540" w:lineRule="exact"/>
        <w:ind w:firstLine="42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6.投标方理赔服务标准如下：</w:t>
      </w:r>
    </w:p>
    <w:tbl>
      <w:tblPr>
        <w:tblStyle w:val="3"/>
        <w:tblW w:w="8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572"/>
      </w:tblGrid>
      <w:tr w14:paraId="2221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4F448E32">
            <w:pPr>
              <w:pStyle w:val="7"/>
              <w:snapToGrid w:val="0"/>
              <w:spacing w:line="540" w:lineRule="exact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流程</w:t>
            </w:r>
          </w:p>
        </w:tc>
        <w:tc>
          <w:tcPr>
            <w:tcW w:w="7572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08580254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处理时限</w:t>
            </w:r>
          </w:p>
        </w:tc>
      </w:tr>
      <w:tr w14:paraId="7E7C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restart"/>
            <w:vAlign w:val="center"/>
          </w:tcPr>
          <w:p w14:paraId="1380513F">
            <w:pPr>
              <w:pStyle w:val="7"/>
              <w:snapToGrid w:val="0"/>
              <w:spacing w:line="540" w:lineRule="exact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查勘时效</w:t>
            </w:r>
          </w:p>
        </w:tc>
        <w:tc>
          <w:tcPr>
            <w:tcW w:w="7572" w:type="dxa"/>
            <w:tcBorders>
              <w:bottom w:val="nil"/>
            </w:tcBorders>
            <w:vAlign w:val="center"/>
          </w:tcPr>
          <w:p w14:paraId="2FBCDBE0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1.本地出险：</w:t>
            </w:r>
          </w:p>
        </w:tc>
      </w:tr>
      <w:tr w14:paraId="5547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vAlign w:val="center"/>
          </w:tcPr>
          <w:p w14:paraId="62FF2EFF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  <w:vAlign w:val="center"/>
          </w:tcPr>
          <w:p w14:paraId="6ADE682D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中心城区的事故：30分钟内到达现场；</w:t>
            </w:r>
          </w:p>
        </w:tc>
      </w:tr>
      <w:tr w14:paraId="4A96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vAlign w:val="center"/>
          </w:tcPr>
          <w:p w14:paraId="2EA3358A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  <w:vAlign w:val="center"/>
          </w:tcPr>
          <w:p w14:paraId="6668E4C1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外围城区的事故：60分钟内到达现场；</w:t>
            </w:r>
          </w:p>
        </w:tc>
      </w:tr>
      <w:tr w14:paraId="0AA0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vAlign w:val="center"/>
          </w:tcPr>
          <w:p w14:paraId="73EC8BD8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</w:tcBorders>
            <w:vAlign w:val="center"/>
          </w:tcPr>
          <w:p w14:paraId="5FBD85F7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远郊地区的事故：90分钟内到达现场。</w:t>
            </w:r>
          </w:p>
        </w:tc>
      </w:tr>
      <w:tr w14:paraId="3840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vAlign w:val="center"/>
          </w:tcPr>
          <w:p w14:paraId="2E3329C4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bottom w:val="single" w:color="auto" w:sz="4" w:space="0"/>
            </w:tcBorders>
            <w:vAlign w:val="center"/>
          </w:tcPr>
          <w:p w14:paraId="1B359AB3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2.异地出险：委托当地机构及时到达事故现场，享受“全国通赔通付”服务。</w:t>
            </w:r>
          </w:p>
        </w:tc>
      </w:tr>
      <w:tr w14:paraId="651C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 w14:paraId="1C027000">
            <w:pPr>
              <w:pStyle w:val="7"/>
              <w:snapToGrid w:val="0"/>
              <w:spacing w:line="540" w:lineRule="exact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定损时效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CDB77B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1万元（含）以下：拆解后1个工作日内完成；</w:t>
            </w:r>
          </w:p>
        </w:tc>
      </w:tr>
      <w:tr w14:paraId="584F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 w14:paraId="44605D8F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6E764B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1万-3万元（含）：拆解后3个工作日内完成；</w:t>
            </w:r>
          </w:p>
        </w:tc>
      </w:tr>
      <w:tr w14:paraId="65DD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 w14:paraId="54B094DE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196C66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3万-10万元（含）：拆解后5个工作日内完成；</w:t>
            </w:r>
          </w:p>
        </w:tc>
      </w:tr>
      <w:tr w14:paraId="67DC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 w14:paraId="195994A8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C116BE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10万元以上：拆解后10个工作日内完成；</w:t>
            </w:r>
          </w:p>
        </w:tc>
      </w:tr>
      <w:tr w14:paraId="1A60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 w14:paraId="001B476A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B8F6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追加定损：2个工作日内完成。</w:t>
            </w:r>
          </w:p>
        </w:tc>
      </w:tr>
      <w:tr w14:paraId="53FD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 w14:paraId="783E2242">
            <w:pPr>
              <w:pStyle w:val="7"/>
              <w:snapToGrid w:val="0"/>
              <w:spacing w:line="540" w:lineRule="exact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支付时效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72D496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1万元（含）以下，索赔资料齐全，1个工作日内通知赔付；</w:t>
            </w:r>
          </w:p>
        </w:tc>
      </w:tr>
      <w:tr w14:paraId="4450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</w:tcPr>
          <w:p w14:paraId="3605C3E4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020B83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1万-5万元（含），索赔资料齐全，3个工作日内通知赔付；</w:t>
            </w:r>
          </w:p>
        </w:tc>
      </w:tr>
      <w:tr w14:paraId="39C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</w:tcPr>
          <w:p w14:paraId="0E2D4566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D146F1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5万-10万元（含），索赔资料齐全，5个工作日内通知赔付；</w:t>
            </w:r>
          </w:p>
        </w:tc>
      </w:tr>
      <w:tr w14:paraId="6AFE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</w:tcPr>
          <w:p w14:paraId="20B32246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7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60B3">
            <w:pPr>
              <w:pStyle w:val="7"/>
              <w:snapToGrid w:val="0"/>
              <w:spacing w:line="540" w:lineRule="exact"/>
              <w:ind w:firstLine="420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10万元以上，索赔资料齐全，7个工作日内通知赔付。</w:t>
            </w:r>
          </w:p>
        </w:tc>
      </w:tr>
    </w:tbl>
    <w:p w14:paraId="39612AE3">
      <w:pPr>
        <w:pStyle w:val="7"/>
        <w:snapToGrid w:val="0"/>
        <w:spacing w:line="540" w:lineRule="exact"/>
        <w:ind w:firstLine="420"/>
        <w:rPr>
          <w:rFonts w:hint="eastAsia" w:ascii="仿宋" w:hAnsi="仿宋" w:eastAsia="仿宋" w:cs="华文仿宋"/>
          <w:b/>
          <w:sz w:val="32"/>
          <w:szCs w:val="32"/>
        </w:rPr>
      </w:pPr>
    </w:p>
    <w:p w14:paraId="04C4B7E3">
      <w:pPr>
        <w:pStyle w:val="7"/>
        <w:snapToGrid w:val="0"/>
        <w:spacing w:line="540" w:lineRule="exact"/>
        <w:ind w:firstLine="420"/>
        <w:rPr>
          <w:rFonts w:hint="eastAsia" w:ascii="仿宋" w:hAnsi="仿宋" w:eastAsia="仿宋" w:cs="华文仿宋"/>
          <w:b/>
          <w:sz w:val="32"/>
          <w:szCs w:val="32"/>
        </w:rPr>
      </w:pPr>
    </w:p>
    <w:p w14:paraId="7E63D5D3">
      <w:pPr>
        <w:pStyle w:val="7"/>
        <w:snapToGrid w:val="0"/>
        <w:spacing w:line="540" w:lineRule="exact"/>
        <w:ind w:firstLine="420"/>
        <w:rPr>
          <w:rFonts w:hint="eastAsia" w:ascii="仿宋" w:hAnsi="仿宋" w:eastAsia="仿宋" w:cs="华文仿宋"/>
          <w:b/>
          <w:sz w:val="32"/>
          <w:szCs w:val="32"/>
        </w:rPr>
      </w:pPr>
    </w:p>
    <w:p w14:paraId="74CEF0DB">
      <w:pPr>
        <w:pStyle w:val="7"/>
        <w:snapToGrid w:val="0"/>
        <w:spacing w:line="540" w:lineRule="exact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 w:cs="华文仿宋"/>
          <w:b/>
          <w:sz w:val="32"/>
          <w:szCs w:val="32"/>
        </w:rPr>
        <w:t>三、医院车辆</w:t>
      </w:r>
      <w:r>
        <w:rPr>
          <w:rFonts w:hint="eastAsia" w:ascii="仿宋" w:hAnsi="仿宋" w:eastAsia="仿宋" w:cs="华文仿宋"/>
          <w:b/>
          <w:sz w:val="32"/>
          <w:szCs w:val="32"/>
        </w:rPr>
        <w:t>情况</w:t>
      </w:r>
    </w:p>
    <w:tbl>
      <w:tblPr>
        <w:tblStyle w:val="4"/>
        <w:tblpPr w:leftFromText="180" w:rightFromText="180" w:vertAnchor="text" w:horzAnchor="margin" w:tblpXSpec="center" w:tblpY="361"/>
        <w:tblW w:w="111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984"/>
        <w:gridCol w:w="1553"/>
        <w:gridCol w:w="1266"/>
        <w:gridCol w:w="2001"/>
        <w:gridCol w:w="709"/>
        <w:gridCol w:w="1509"/>
      </w:tblGrid>
      <w:tr w14:paraId="5526E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AA170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790626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车牌号码</w:t>
            </w:r>
          </w:p>
        </w:tc>
        <w:tc>
          <w:tcPr>
            <w:tcW w:w="1984" w:type="dxa"/>
            <w:vAlign w:val="center"/>
          </w:tcPr>
          <w:p w14:paraId="284BA6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用途</w:t>
            </w:r>
          </w:p>
        </w:tc>
        <w:tc>
          <w:tcPr>
            <w:tcW w:w="1553" w:type="dxa"/>
            <w:vAlign w:val="center"/>
          </w:tcPr>
          <w:p w14:paraId="247B8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使用院区</w:t>
            </w:r>
          </w:p>
        </w:tc>
        <w:tc>
          <w:tcPr>
            <w:tcW w:w="1266" w:type="dxa"/>
            <w:vAlign w:val="center"/>
          </w:tcPr>
          <w:p w14:paraId="077C4D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2001" w:type="dxa"/>
            <w:vAlign w:val="center"/>
          </w:tcPr>
          <w:p w14:paraId="7C7C92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车架号</w:t>
            </w:r>
          </w:p>
        </w:tc>
        <w:tc>
          <w:tcPr>
            <w:tcW w:w="709" w:type="dxa"/>
            <w:vAlign w:val="center"/>
          </w:tcPr>
          <w:p w14:paraId="6A7A6D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排量</w:t>
            </w:r>
          </w:p>
        </w:tc>
        <w:tc>
          <w:tcPr>
            <w:tcW w:w="1509" w:type="dxa"/>
            <w:vAlign w:val="center"/>
          </w:tcPr>
          <w:p w14:paraId="608189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2026年是否需要购买保险</w:t>
            </w:r>
          </w:p>
        </w:tc>
      </w:tr>
      <w:tr w14:paraId="04841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1E7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625510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湘AP751A</w:t>
            </w:r>
          </w:p>
        </w:tc>
        <w:tc>
          <w:tcPr>
            <w:tcW w:w="1984" w:type="dxa"/>
            <w:vAlign w:val="center"/>
          </w:tcPr>
          <w:p w14:paraId="7A646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5F9C1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岳麓院区</w:t>
            </w:r>
          </w:p>
        </w:tc>
        <w:tc>
          <w:tcPr>
            <w:tcW w:w="1266" w:type="dxa"/>
            <w:vAlign w:val="center"/>
          </w:tcPr>
          <w:p w14:paraId="588268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2017.11.28</w:t>
            </w:r>
          </w:p>
        </w:tc>
        <w:tc>
          <w:tcPr>
            <w:tcW w:w="2001" w:type="dxa"/>
            <w:vAlign w:val="center"/>
          </w:tcPr>
          <w:p w14:paraId="4C542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LJXBMDJD3HT094215</w:t>
            </w:r>
          </w:p>
        </w:tc>
        <w:tc>
          <w:tcPr>
            <w:tcW w:w="709" w:type="dxa"/>
            <w:vAlign w:val="center"/>
          </w:tcPr>
          <w:p w14:paraId="371A1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2.3T</w:t>
            </w:r>
          </w:p>
        </w:tc>
        <w:tc>
          <w:tcPr>
            <w:tcW w:w="1509" w:type="dxa"/>
            <w:vAlign w:val="center"/>
          </w:tcPr>
          <w:p w14:paraId="042952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28E1D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1EB38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6B4247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湘A7Z90Z</w:t>
            </w:r>
          </w:p>
        </w:tc>
        <w:tc>
          <w:tcPr>
            <w:tcW w:w="1984" w:type="dxa"/>
            <w:vAlign w:val="center"/>
          </w:tcPr>
          <w:p w14:paraId="79A379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4A6F76B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岳麓院区</w:t>
            </w:r>
          </w:p>
        </w:tc>
        <w:tc>
          <w:tcPr>
            <w:tcW w:w="1266" w:type="dxa"/>
            <w:vAlign w:val="center"/>
          </w:tcPr>
          <w:p w14:paraId="7D0874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2017.11.28</w:t>
            </w:r>
          </w:p>
        </w:tc>
        <w:tc>
          <w:tcPr>
            <w:tcW w:w="2001" w:type="dxa"/>
            <w:vAlign w:val="center"/>
          </w:tcPr>
          <w:p w14:paraId="13758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LJXBMDJD1HT094214</w:t>
            </w:r>
          </w:p>
        </w:tc>
        <w:tc>
          <w:tcPr>
            <w:tcW w:w="709" w:type="dxa"/>
            <w:vAlign w:val="center"/>
          </w:tcPr>
          <w:p w14:paraId="08181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2.3T</w:t>
            </w:r>
          </w:p>
        </w:tc>
        <w:tc>
          <w:tcPr>
            <w:tcW w:w="1509" w:type="dxa"/>
            <w:vAlign w:val="center"/>
          </w:tcPr>
          <w:p w14:paraId="73D36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14:paraId="154E4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627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4162BA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湘AVX130</w:t>
            </w:r>
          </w:p>
        </w:tc>
        <w:tc>
          <w:tcPr>
            <w:tcW w:w="1984" w:type="dxa"/>
            <w:vAlign w:val="center"/>
          </w:tcPr>
          <w:p w14:paraId="2A53FE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05F6A57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岳麓院区</w:t>
            </w:r>
          </w:p>
        </w:tc>
        <w:tc>
          <w:tcPr>
            <w:tcW w:w="1266" w:type="dxa"/>
            <w:vAlign w:val="center"/>
          </w:tcPr>
          <w:p w14:paraId="52E85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2020.3.18</w:t>
            </w:r>
          </w:p>
        </w:tc>
        <w:tc>
          <w:tcPr>
            <w:tcW w:w="2001" w:type="dxa"/>
            <w:vAlign w:val="center"/>
          </w:tcPr>
          <w:p w14:paraId="6C552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LJXCMDFC1KTV20835</w:t>
            </w:r>
          </w:p>
        </w:tc>
        <w:tc>
          <w:tcPr>
            <w:tcW w:w="709" w:type="dxa"/>
            <w:vAlign w:val="center"/>
          </w:tcPr>
          <w:p w14:paraId="6C5EA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2.0T</w:t>
            </w:r>
          </w:p>
        </w:tc>
        <w:tc>
          <w:tcPr>
            <w:tcW w:w="1509" w:type="dxa"/>
            <w:vAlign w:val="center"/>
          </w:tcPr>
          <w:p w14:paraId="334B231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67E170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438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21C5EA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湘A63UJ3</w:t>
            </w:r>
          </w:p>
        </w:tc>
        <w:tc>
          <w:tcPr>
            <w:tcW w:w="1984" w:type="dxa"/>
            <w:vAlign w:val="center"/>
          </w:tcPr>
          <w:p w14:paraId="3156B1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67C4159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岳麓院区</w:t>
            </w:r>
          </w:p>
        </w:tc>
        <w:tc>
          <w:tcPr>
            <w:tcW w:w="1266" w:type="dxa"/>
            <w:vAlign w:val="center"/>
          </w:tcPr>
          <w:p w14:paraId="28CA39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2020.12.10</w:t>
            </w:r>
          </w:p>
        </w:tc>
        <w:tc>
          <w:tcPr>
            <w:tcW w:w="2001" w:type="dxa"/>
            <w:vAlign w:val="center"/>
          </w:tcPr>
          <w:p w14:paraId="59985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LJXBMDJDXLT103131</w:t>
            </w:r>
          </w:p>
        </w:tc>
        <w:tc>
          <w:tcPr>
            <w:tcW w:w="709" w:type="dxa"/>
            <w:vAlign w:val="center"/>
          </w:tcPr>
          <w:p w14:paraId="09FB2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2.3T</w:t>
            </w:r>
          </w:p>
        </w:tc>
        <w:tc>
          <w:tcPr>
            <w:tcW w:w="1509" w:type="dxa"/>
            <w:vAlign w:val="center"/>
          </w:tcPr>
          <w:p w14:paraId="4BB11071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47877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46E3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465DB8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湘A12UY0</w:t>
            </w:r>
          </w:p>
        </w:tc>
        <w:tc>
          <w:tcPr>
            <w:tcW w:w="1984" w:type="dxa"/>
            <w:vAlign w:val="center"/>
          </w:tcPr>
          <w:p w14:paraId="304C9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22E1EBA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岳麓院区</w:t>
            </w:r>
          </w:p>
        </w:tc>
        <w:tc>
          <w:tcPr>
            <w:tcW w:w="1266" w:type="dxa"/>
            <w:vAlign w:val="center"/>
          </w:tcPr>
          <w:p w14:paraId="25C8E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2020.12.10</w:t>
            </w:r>
          </w:p>
        </w:tc>
        <w:tc>
          <w:tcPr>
            <w:tcW w:w="2001" w:type="dxa"/>
            <w:vAlign w:val="center"/>
          </w:tcPr>
          <w:p w14:paraId="01BF1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LJXCM3FC9LTV31979</w:t>
            </w:r>
          </w:p>
        </w:tc>
        <w:tc>
          <w:tcPr>
            <w:tcW w:w="709" w:type="dxa"/>
            <w:vAlign w:val="center"/>
          </w:tcPr>
          <w:p w14:paraId="39F032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2.4L</w:t>
            </w:r>
          </w:p>
        </w:tc>
        <w:tc>
          <w:tcPr>
            <w:tcW w:w="1509" w:type="dxa"/>
            <w:vAlign w:val="center"/>
          </w:tcPr>
          <w:p w14:paraId="68321CD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34ED1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B3E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4160B5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湘AJ50C1</w:t>
            </w:r>
          </w:p>
        </w:tc>
        <w:tc>
          <w:tcPr>
            <w:tcW w:w="1984" w:type="dxa"/>
            <w:vAlign w:val="center"/>
          </w:tcPr>
          <w:p w14:paraId="0DA13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10805D6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岳麓院区</w:t>
            </w:r>
          </w:p>
        </w:tc>
        <w:tc>
          <w:tcPr>
            <w:tcW w:w="1266" w:type="dxa"/>
            <w:vAlign w:val="center"/>
          </w:tcPr>
          <w:p w14:paraId="2142F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2022.6.29</w:t>
            </w:r>
          </w:p>
        </w:tc>
        <w:tc>
          <w:tcPr>
            <w:tcW w:w="2001" w:type="dxa"/>
            <w:vAlign w:val="center"/>
          </w:tcPr>
          <w:p w14:paraId="47FE9E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LJXCM3FC3NTV01668</w:t>
            </w:r>
          </w:p>
        </w:tc>
        <w:tc>
          <w:tcPr>
            <w:tcW w:w="709" w:type="dxa"/>
            <w:vAlign w:val="center"/>
          </w:tcPr>
          <w:p w14:paraId="484AF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2.0T</w:t>
            </w:r>
          </w:p>
        </w:tc>
        <w:tc>
          <w:tcPr>
            <w:tcW w:w="1509" w:type="dxa"/>
            <w:vAlign w:val="center"/>
          </w:tcPr>
          <w:p w14:paraId="100596E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006C3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6B5AD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515D8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湘A60S2W</w:t>
            </w:r>
          </w:p>
        </w:tc>
        <w:tc>
          <w:tcPr>
            <w:tcW w:w="1984" w:type="dxa"/>
            <w:vAlign w:val="center"/>
          </w:tcPr>
          <w:p w14:paraId="7582D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3CAFA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滨水新城院区</w:t>
            </w:r>
          </w:p>
        </w:tc>
        <w:tc>
          <w:tcPr>
            <w:tcW w:w="1266" w:type="dxa"/>
            <w:vAlign w:val="center"/>
          </w:tcPr>
          <w:p w14:paraId="33D71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2022.6.29</w:t>
            </w:r>
          </w:p>
        </w:tc>
        <w:tc>
          <w:tcPr>
            <w:tcW w:w="2001" w:type="dxa"/>
            <w:vAlign w:val="center"/>
          </w:tcPr>
          <w:p w14:paraId="5AB668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LJXCM3FC1NTV01667</w:t>
            </w:r>
          </w:p>
        </w:tc>
        <w:tc>
          <w:tcPr>
            <w:tcW w:w="709" w:type="dxa"/>
            <w:vAlign w:val="center"/>
          </w:tcPr>
          <w:p w14:paraId="088DF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2.0T</w:t>
            </w:r>
          </w:p>
        </w:tc>
        <w:tc>
          <w:tcPr>
            <w:tcW w:w="1509" w:type="dxa"/>
            <w:vAlign w:val="center"/>
          </w:tcPr>
          <w:p w14:paraId="36DE33C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1D7CA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9CBF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7E5E96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湘A69T1W</w:t>
            </w:r>
          </w:p>
        </w:tc>
        <w:tc>
          <w:tcPr>
            <w:tcW w:w="1984" w:type="dxa"/>
            <w:vAlign w:val="center"/>
          </w:tcPr>
          <w:p w14:paraId="712C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17E46E3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滨水新城院区</w:t>
            </w:r>
          </w:p>
        </w:tc>
        <w:tc>
          <w:tcPr>
            <w:tcW w:w="1266" w:type="dxa"/>
            <w:vAlign w:val="center"/>
          </w:tcPr>
          <w:p w14:paraId="15BD4C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2022.6.29</w:t>
            </w:r>
          </w:p>
        </w:tc>
        <w:tc>
          <w:tcPr>
            <w:tcW w:w="2001" w:type="dxa"/>
            <w:vAlign w:val="center"/>
          </w:tcPr>
          <w:p w14:paraId="0902C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LJXBHDJD8MT123805</w:t>
            </w:r>
          </w:p>
        </w:tc>
        <w:tc>
          <w:tcPr>
            <w:tcW w:w="709" w:type="dxa"/>
            <w:vAlign w:val="center"/>
          </w:tcPr>
          <w:p w14:paraId="194D8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2.2T</w:t>
            </w:r>
          </w:p>
        </w:tc>
        <w:tc>
          <w:tcPr>
            <w:tcW w:w="1509" w:type="dxa"/>
            <w:vAlign w:val="center"/>
          </w:tcPr>
          <w:p w14:paraId="344BC68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0AC17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8512D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73DFDF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湘A60T3W</w:t>
            </w:r>
          </w:p>
        </w:tc>
        <w:tc>
          <w:tcPr>
            <w:tcW w:w="1984" w:type="dxa"/>
            <w:vAlign w:val="center"/>
          </w:tcPr>
          <w:p w14:paraId="2C006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760F532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滨水新城院区</w:t>
            </w:r>
          </w:p>
        </w:tc>
        <w:tc>
          <w:tcPr>
            <w:tcW w:w="1266" w:type="dxa"/>
            <w:vAlign w:val="center"/>
          </w:tcPr>
          <w:p w14:paraId="33DAF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2022.6.29</w:t>
            </w:r>
          </w:p>
        </w:tc>
        <w:tc>
          <w:tcPr>
            <w:tcW w:w="2001" w:type="dxa"/>
            <w:vAlign w:val="center"/>
          </w:tcPr>
          <w:p w14:paraId="31B3B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LJXBHDJD6MT123804</w:t>
            </w:r>
          </w:p>
        </w:tc>
        <w:tc>
          <w:tcPr>
            <w:tcW w:w="709" w:type="dxa"/>
            <w:vAlign w:val="center"/>
          </w:tcPr>
          <w:p w14:paraId="79BE3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2.2T</w:t>
            </w:r>
          </w:p>
        </w:tc>
        <w:tc>
          <w:tcPr>
            <w:tcW w:w="1509" w:type="dxa"/>
            <w:vAlign w:val="center"/>
          </w:tcPr>
          <w:p w14:paraId="1D0979F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5623D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8E0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14:paraId="21CBE9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湘A75S1A</w:t>
            </w:r>
          </w:p>
        </w:tc>
        <w:tc>
          <w:tcPr>
            <w:tcW w:w="1984" w:type="dxa"/>
            <w:vAlign w:val="center"/>
          </w:tcPr>
          <w:p w14:paraId="3C0FB2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00C124B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滨水新城院区</w:t>
            </w:r>
          </w:p>
        </w:tc>
        <w:tc>
          <w:tcPr>
            <w:tcW w:w="1266" w:type="dxa"/>
            <w:vAlign w:val="center"/>
          </w:tcPr>
          <w:p w14:paraId="6320E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2022.6.29</w:t>
            </w:r>
          </w:p>
        </w:tc>
        <w:tc>
          <w:tcPr>
            <w:tcW w:w="2001" w:type="dxa"/>
            <w:vAlign w:val="center"/>
          </w:tcPr>
          <w:p w14:paraId="73C29A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LJXBHDJD4MT123803</w:t>
            </w:r>
          </w:p>
        </w:tc>
        <w:tc>
          <w:tcPr>
            <w:tcW w:w="709" w:type="dxa"/>
            <w:vAlign w:val="center"/>
          </w:tcPr>
          <w:p w14:paraId="6D9EB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2.2T</w:t>
            </w:r>
          </w:p>
        </w:tc>
        <w:tc>
          <w:tcPr>
            <w:tcW w:w="1509" w:type="dxa"/>
            <w:vAlign w:val="center"/>
          </w:tcPr>
          <w:p w14:paraId="31E9F5C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72F19D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4A16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14:paraId="7476E8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湘A62S3W</w:t>
            </w:r>
          </w:p>
        </w:tc>
        <w:tc>
          <w:tcPr>
            <w:tcW w:w="1984" w:type="dxa"/>
            <w:vAlign w:val="center"/>
          </w:tcPr>
          <w:p w14:paraId="52A2CD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5A0DB5D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滨水新城院区</w:t>
            </w:r>
          </w:p>
        </w:tc>
        <w:tc>
          <w:tcPr>
            <w:tcW w:w="1266" w:type="dxa"/>
            <w:vAlign w:val="center"/>
          </w:tcPr>
          <w:p w14:paraId="43963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2022.6.29</w:t>
            </w:r>
          </w:p>
        </w:tc>
        <w:tc>
          <w:tcPr>
            <w:tcW w:w="2001" w:type="dxa"/>
            <w:vAlign w:val="center"/>
          </w:tcPr>
          <w:p w14:paraId="6FCDA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LNJ1BAA44LVT01374</w:t>
            </w:r>
          </w:p>
        </w:tc>
        <w:tc>
          <w:tcPr>
            <w:tcW w:w="709" w:type="dxa"/>
            <w:vAlign w:val="center"/>
          </w:tcPr>
          <w:p w14:paraId="180E0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3.0T</w:t>
            </w:r>
          </w:p>
        </w:tc>
        <w:tc>
          <w:tcPr>
            <w:tcW w:w="1509" w:type="dxa"/>
            <w:vAlign w:val="center"/>
          </w:tcPr>
          <w:p w14:paraId="5FF5F3C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11BD0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9B7A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14:paraId="13215E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暂未上牌</w:t>
            </w:r>
          </w:p>
        </w:tc>
        <w:tc>
          <w:tcPr>
            <w:tcW w:w="1984" w:type="dxa"/>
            <w:vAlign w:val="center"/>
          </w:tcPr>
          <w:p w14:paraId="31A0F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特种专业技术用车</w:t>
            </w:r>
          </w:p>
        </w:tc>
        <w:tc>
          <w:tcPr>
            <w:tcW w:w="1553" w:type="dxa"/>
            <w:vAlign w:val="center"/>
          </w:tcPr>
          <w:p w14:paraId="24C1055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滨水新城院区</w:t>
            </w:r>
          </w:p>
        </w:tc>
        <w:tc>
          <w:tcPr>
            <w:tcW w:w="1266" w:type="dxa"/>
            <w:vAlign w:val="center"/>
          </w:tcPr>
          <w:p w14:paraId="33FCF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01" w:type="dxa"/>
            <w:vAlign w:val="center"/>
          </w:tcPr>
          <w:p w14:paraId="29A9B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LJXCMDFC1NTV28325</w:t>
            </w:r>
          </w:p>
        </w:tc>
        <w:tc>
          <w:tcPr>
            <w:tcW w:w="709" w:type="dxa"/>
            <w:vAlign w:val="center"/>
          </w:tcPr>
          <w:p w14:paraId="1FC313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2.0L</w:t>
            </w:r>
          </w:p>
        </w:tc>
        <w:tc>
          <w:tcPr>
            <w:tcW w:w="1509" w:type="dxa"/>
            <w:vAlign w:val="center"/>
          </w:tcPr>
          <w:p w14:paraId="4F91C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上牌前需购买</w:t>
            </w:r>
          </w:p>
        </w:tc>
      </w:tr>
      <w:tr w14:paraId="41046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97F7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14:paraId="787CF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湘A1AD63</w:t>
            </w:r>
          </w:p>
        </w:tc>
        <w:tc>
          <w:tcPr>
            <w:tcW w:w="1984" w:type="dxa"/>
            <w:vAlign w:val="center"/>
          </w:tcPr>
          <w:p w14:paraId="4DAC2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离退休用车</w:t>
            </w:r>
          </w:p>
        </w:tc>
        <w:tc>
          <w:tcPr>
            <w:tcW w:w="1553" w:type="dxa"/>
            <w:vAlign w:val="center"/>
          </w:tcPr>
          <w:p w14:paraId="3ADBE3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9B75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2011.4.29</w:t>
            </w:r>
          </w:p>
        </w:tc>
        <w:tc>
          <w:tcPr>
            <w:tcW w:w="2001" w:type="dxa"/>
            <w:vAlign w:val="center"/>
          </w:tcPr>
          <w:p w14:paraId="0788A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LVGBH40K8BG460881</w:t>
            </w:r>
          </w:p>
        </w:tc>
        <w:tc>
          <w:tcPr>
            <w:tcW w:w="709" w:type="dxa"/>
            <w:vAlign w:val="center"/>
          </w:tcPr>
          <w:p w14:paraId="018AB5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2.0L</w:t>
            </w:r>
          </w:p>
        </w:tc>
        <w:tc>
          <w:tcPr>
            <w:tcW w:w="1509" w:type="dxa"/>
            <w:vAlign w:val="center"/>
          </w:tcPr>
          <w:p w14:paraId="75A01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14:paraId="56DED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966C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14:paraId="4D4D7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湘A1AD37</w:t>
            </w:r>
          </w:p>
        </w:tc>
        <w:tc>
          <w:tcPr>
            <w:tcW w:w="1984" w:type="dxa"/>
            <w:vAlign w:val="center"/>
          </w:tcPr>
          <w:p w14:paraId="4DBA2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离退休用车</w:t>
            </w:r>
          </w:p>
        </w:tc>
        <w:tc>
          <w:tcPr>
            <w:tcW w:w="1553" w:type="dxa"/>
            <w:vAlign w:val="center"/>
          </w:tcPr>
          <w:p w14:paraId="374DAF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9BF2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2013.7.19</w:t>
            </w:r>
          </w:p>
        </w:tc>
        <w:tc>
          <w:tcPr>
            <w:tcW w:w="2001" w:type="dxa"/>
            <w:vAlign w:val="center"/>
          </w:tcPr>
          <w:p w14:paraId="292390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LWVAA2585DA022676</w:t>
            </w:r>
          </w:p>
        </w:tc>
        <w:tc>
          <w:tcPr>
            <w:tcW w:w="709" w:type="dxa"/>
            <w:vAlign w:val="center"/>
          </w:tcPr>
          <w:p w14:paraId="49E25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1.4T</w:t>
            </w:r>
          </w:p>
        </w:tc>
        <w:tc>
          <w:tcPr>
            <w:tcW w:w="1509" w:type="dxa"/>
            <w:vAlign w:val="center"/>
          </w:tcPr>
          <w:p w14:paraId="4EC396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14:paraId="34D05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796A0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14:paraId="09F25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湘AMF493</w:t>
            </w:r>
          </w:p>
        </w:tc>
        <w:tc>
          <w:tcPr>
            <w:tcW w:w="1984" w:type="dxa"/>
            <w:vAlign w:val="center"/>
          </w:tcPr>
          <w:p w14:paraId="11D06E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业务用车</w:t>
            </w:r>
          </w:p>
        </w:tc>
        <w:tc>
          <w:tcPr>
            <w:tcW w:w="1553" w:type="dxa"/>
            <w:vAlign w:val="center"/>
          </w:tcPr>
          <w:p w14:paraId="42AA8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B0EE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2012.9.6</w:t>
            </w:r>
          </w:p>
        </w:tc>
        <w:tc>
          <w:tcPr>
            <w:tcW w:w="2001" w:type="dxa"/>
            <w:vAlign w:val="center"/>
          </w:tcPr>
          <w:p w14:paraId="605D90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LJXBMFCB5CT042066</w:t>
            </w:r>
          </w:p>
        </w:tc>
        <w:tc>
          <w:tcPr>
            <w:tcW w:w="709" w:type="dxa"/>
            <w:vAlign w:val="center"/>
          </w:tcPr>
          <w:p w14:paraId="0003E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2.8L</w:t>
            </w:r>
          </w:p>
        </w:tc>
        <w:tc>
          <w:tcPr>
            <w:tcW w:w="1509" w:type="dxa"/>
            <w:vAlign w:val="center"/>
          </w:tcPr>
          <w:p w14:paraId="630C06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14:paraId="4EE47CE5">
      <w:pPr>
        <w:pStyle w:val="7"/>
        <w:snapToGrid w:val="0"/>
        <w:spacing w:line="360" w:lineRule="auto"/>
        <w:ind w:firstLine="321" w:firstLineChars="100"/>
        <w:rPr>
          <w:rFonts w:ascii="仿宋" w:hAnsi="仿宋" w:eastAsia="仿宋" w:cs="华文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华文仿宋"/>
          <w:b/>
          <w:sz w:val="32"/>
          <w:szCs w:val="32"/>
        </w:rPr>
        <w:t>四、招标年限：</w:t>
      </w:r>
      <w:r>
        <w:rPr>
          <w:rFonts w:hint="eastAsia" w:ascii="仿宋" w:hAnsi="仿宋" w:eastAsia="仿宋" w:cs="华文仿宋"/>
          <w:sz w:val="32"/>
          <w:szCs w:val="32"/>
        </w:rPr>
        <w:t>1年。</w:t>
      </w:r>
    </w:p>
    <w:p w14:paraId="74FCB2A8">
      <w:pPr>
        <w:pStyle w:val="7"/>
        <w:snapToGrid w:val="0"/>
        <w:spacing w:line="360" w:lineRule="auto"/>
        <w:ind w:firstLine="321" w:firstLineChars="10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b/>
          <w:sz w:val="32"/>
          <w:szCs w:val="32"/>
        </w:rPr>
        <w:t>五、招标控制价：</w:t>
      </w:r>
      <w:r>
        <w:rPr>
          <w:rFonts w:hint="eastAsia" w:ascii="仿宋" w:hAnsi="仿宋" w:eastAsia="仿宋" w:cs="华文仿宋"/>
          <w:sz w:val="32"/>
          <w:szCs w:val="32"/>
        </w:rPr>
        <w:t xml:space="preserve"> 8万元（年初立项），具体为按实结算。</w:t>
      </w:r>
    </w:p>
    <w:p w14:paraId="6CB15AA8">
      <w:pPr>
        <w:pStyle w:val="6"/>
        <w:adjustRightInd w:val="0"/>
        <w:snapToGrid w:val="0"/>
        <w:spacing w:line="360" w:lineRule="auto"/>
        <w:ind w:firstLine="321" w:firstLineChars="100"/>
        <w:jc w:val="both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="仿宋" w:hAnsi="仿宋" w:eastAsia="仿宋" w:cs="华文仿宋"/>
          <w:b/>
          <w:sz w:val="32"/>
          <w:szCs w:val="32"/>
        </w:rPr>
        <w:t>六、项目预算项目：</w:t>
      </w:r>
      <w:r>
        <w:rPr>
          <w:rFonts w:hint="eastAsia" w:ascii="仿宋" w:hAnsi="仿宋" w:eastAsia="仿宋" w:cs="华文仿宋"/>
          <w:sz w:val="32"/>
          <w:szCs w:val="32"/>
        </w:rPr>
        <w:t>公务用车保险费（新老院区）。</w:t>
      </w:r>
    </w:p>
    <w:p w14:paraId="604965DC">
      <w:pPr>
        <w:rPr>
          <w:rFonts w:asciiTheme="minorEastAsia" w:hAnsiTheme="minorEastAsia"/>
          <w:b/>
          <w:sz w:val="44"/>
          <w:szCs w:val="44"/>
        </w:rPr>
      </w:pPr>
    </w:p>
    <w:p w14:paraId="5B9D2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fal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7">
    <w:name w:val="纯文本1"/>
    <w:basedOn w:val="1"/>
    <w:autoRedefine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2026-02-02T06:43:59Z</dcterms:created>
  <dc:creator>Administrator</dc:creator>
  <cp:lastModifiedBy>千黛子</cp:lastModifiedBy>
  <dcterms:modified xsi:type="dcterms:W3CDTF">2026-02-02T06:44:49Z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eyJoZGlkIjoiZmY1NDVlM2YxMzI1NjBjMGIwMjRjNjZiZTQyMWUwY2IiLCJ1c2VySWQiOiI4MzcwMzE4NDUifQ==</vt:lpwstr>
  </property>
  <property fmtid="{D5CDD505-2E9C-101B-9397-08002B2CF9AE}" pid="4" name="ICV">
    <vt:lpwstr>F4868779E6E34E2EBB1FA279C2376397_12</vt:lpwstr>
  </property>
</Properties>
</file>